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04CA" w14:textId="77777777" w:rsidR="00281DBB" w:rsidRPr="00A93020" w:rsidRDefault="00784D77"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r w:rsidRPr="00A93020">
        <w:rPr>
          <w:rFonts w:ascii="Times New Roman" w:hAnsi="Times New Roman" w:cs="Times New Roman"/>
          <w:b/>
          <w:bCs/>
          <w:color w:val="78A22D"/>
          <w:sz w:val="26"/>
          <w:szCs w:val="26"/>
          <w:u w:val="single"/>
        </w:rPr>
        <w:t>Mandatory Template 1</w:t>
      </w:r>
      <w:r w:rsidR="00281DBB" w:rsidRPr="00A93020">
        <w:rPr>
          <w:rFonts w:ascii="Times New Roman" w:hAnsi="Times New Roman" w:cs="Times New Roman"/>
          <w:b/>
          <w:bCs/>
          <w:color w:val="78A22D"/>
          <w:sz w:val="26"/>
          <w:szCs w:val="26"/>
        </w:rPr>
        <w:t xml:space="preserve">: Child Safeguarding Statement </w:t>
      </w:r>
      <w:bookmarkEnd w:id="0"/>
      <w:r w:rsidR="00A93020" w:rsidRPr="00A93020">
        <w:rPr>
          <w:rFonts w:ascii="Times New Roman" w:hAnsi="Times New Roman" w:cs="Times New Roman"/>
          <w:b/>
          <w:bCs/>
          <w:color w:val="78A22D"/>
          <w:sz w:val="26"/>
          <w:szCs w:val="26"/>
        </w:rPr>
        <w:t xml:space="preserve">and Risk </w:t>
      </w:r>
      <w:r w:rsidRPr="00A93020">
        <w:rPr>
          <w:rFonts w:ascii="Times New Roman" w:hAnsi="Times New Roman" w:cs="Times New Roman"/>
          <w:b/>
          <w:bCs/>
          <w:color w:val="78A22D"/>
          <w:sz w:val="26"/>
          <w:szCs w:val="26"/>
        </w:rPr>
        <w:t>Assessment Template</w:t>
      </w: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4FD58F60" w:rsidR="00281DBB" w:rsidRDefault="00D3774B" w:rsidP="00281DBB">
      <w:pPr>
        <w:tabs>
          <w:tab w:val="left" w:pos="0"/>
        </w:tabs>
        <w:ind w:right="-688"/>
        <w:jc w:val="both"/>
        <w:rPr>
          <w:rFonts w:ascii="Times New Roman" w:hAnsi="Times New Roman" w:cs="Times New Roman"/>
        </w:rPr>
      </w:pPr>
      <w:r>
        <w:rPr>
          <w:rFonts w:ascii="Times New Roman" w:hAnsi="Times New Roman" w:cs="Times New Roman"/>
          <w:u w:val="single"/>
        </w:rPr>
        <w:t xml:space="preserve">St Patrick’s Primary School </w:t>
      </w:r>
      <w:r w:rsidR="00281DBB" w:rsidRPr="00552B89">
        <w:rPr>
          <w:rFonts w:ascii="Times New Roman" w:hAnsi="Times New Roman" w:cs="Times New Roman"/>
          <w:u w:val="single"/>
        </w:rPr>
        <w:t>is</w:t>
      </w:r>
      <w:r>
        <w:rPr>
          <w:rFonts w:ascii="Times New Roman" w:hAnsi="Times New Roman" w:cs="Times New Roman"/>
        </w:rPr>
        <w:t xml:space="preserve"> a primary </w:t>
      </w:r>
      <w:r w:rsidR="00281DBB" w:rsidRPr="00552B89">
        <w:rPr>
          <w:rFonts w:ascii="Times New Roman" w:hAnsi="Times New Roman" w:cs="Times New Roman"/>
        </w:rPr>
        <w:t xml:space="preserve">school providing </w:t>
      </w:r>
      <w:r>
        <w:rPr>
          <w:rFonts w:ascii="Times New Roman" w:hAnsi="Times New Roman" w:cs="Times New Roman"/>
        </w:rPr>
        <w:t>primary</w:t>
      </w:r>
      <w:r w:rsidR="00281DBB" w:rsidRPr="00552B89">
        <w:rPr>
          <w:rFonts w:ascii="Times New Roman" w:hAnsi="Times New Roman" w:cs="Times New Roman"/>
        </w:rPr>
        <w:t xml:space="preserve"> education to pupils from Junior Infants to Sixth Class</w:t>
      </w:r>
      <w:r>
        <w:rPr>
          <w:rFonts w:ascii="Times New Roman" w:hAnsi="Times New Roman" w:cs="Times New Roman"/>
        </w:rPr>
        <w:t>.</w:t>
      </w:r>
    </w:p>
    <w:p w14:paraId="6EA8146E" w14:textId="689CC732"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w:t>
      </w:r>
      <w:r w:rsidR="00D3774B">
        <w:rPr>
          <w:rFonts w:ascii="Times New Roman" w:hAnsi="Times New Roman" w:cs="Times New Roman"/>
        </w:rPr>
        <w:t xml:space="preserve"> the Board of Management of St Patrick’s Primary School</w:t>
      </w:r>
      <w:r w:rsidRPr="007D31AD">
        <w:rPr>
          <w:rFonts w:ascii="Times New Roman" w:hAnsi="Times New Roman" w:cs="Times New Roman"/>
        </w:rPr>
        <w:t xml:space="preserv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464EED0D"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D3774B">
        <w:rPr>
          <w:rFonts w:ascii="Times New Roman" w:hAnsi="Times New Roman" w:cs="Times New Roman"/>
        </w:rPr>
        <w:t xml:space="preserve"> Ann Bracken</w:t>
      </w:r>
    </w:p>
    <w:p w14:paraId="770A0491" w14:textId="77777777" w:rsidR="00281DBB" w:rsidRPr="00552B89" w:rsidRDefault="00281DBB" w:rsidP="00281DBB">
      <w:pPr>
        <w:ind w:left="720"/>
        <w:contextualSpacing/>
        <w:rPr>
          <w:rFonts w:ascii="Times New Roman" w:hAnsi="Times New Roman" w:cs="Times New Roman"/>
        </w:rPr>
      </w:pPr>
    </w:p>
    <w:p w14:paraId="565E27C2" w14:textId="7ACBF67A"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00D3774B">
        <w:rPr>
          <w:rFonts w:ascii="Times New Roman" w:hAnsi="Times New Roman" w:cs="Times New Roman"/>
        </w:rPr>
        <w:t>Yvonne Martin</w:t>
      </w:r>
    </w:p>
    <w:p w14:paraId="5B0D76BB" w14:textId="77777777" w:rsidR="003C4BB4" w:rsidRDefault="003C4BB4" w:rsidP="002A0BB8">
      <w:pPr>
        <w:pStyle w:val="ListParagraph"/>
        <w:rPr>
          <w:rFonts w:ascii="Times New Roman" w:hAnsi="Times New Roman" w:cs="Times New Roman"/>
        </w:rPr>
      </w:pPr>
    </w:p>
    <w:p w14:paraId="76C1F20B" w14:textId="3B941DEB"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00D3774B">
        <w:rPr>
          <w:rFonts w:ascii="Times New Roman" w:hAnsi="Times New Roman" w:cs="Times New Roman"/>
        </w:rPr>
        <w:t>Ann Bracken</w:t>
      </w:r>
    </w:p>
    <w:p w14:paraId="096F9991" w14:textId="6260E7D5"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xml:space="preserve">. </w:t>
      </w:r>
      <w:r w:rsidR="00CB4B8D" w:rsidRPr="00CB4B8D">
        <w:rPr>
          <w:rFonts w:ascii="Times New Roman" w:hAnsi="Times New Roman" w:cs="Times New Roman"/>
          <w:i/>
          <w:lang w:val="en-US"/>
        </w:rPr>
        <w:t>In a school setting the relevant person shall be the designated liaison person.</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 xml:space="preserve">Child Protection Procedures for </w:t>
      </w:r>
      <w:r w:rsidR="005D1B0E" w:rsidRPr="002A0BB8">
        <w:rPr>
          <w:i/>
        </w:rPr>
        <w:lastRenderedPageBreak/>
        <w:t>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Tusla,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It is readily accessible to parents and guardians on request. A copy of this Statement will be made available to Tusla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55D80ABD"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by the Board of Manag</w:t>
      </w:r>
      <w:r w:rsidR="00991994">
        <w:rPr>
          <w:rFonts w:ascii="Times New Roman" w:hAnsi="Times New Roman" w:cs="Times New Roman"/>
        </w:rPr>
        <w:t>ement on 22</w:t>
      </w:r>
      <w:r w:rsidR="00991994" w:rsidRPr="00991994">
        <w:rPr>
          <w:rFonts w:ascii="Times New Roman" w:hAnsi="Times New Roman" w:cs="Times New Roman"/>
          <w:vertAlign w:val="superscript"/>
        </w:rPr>
        <w:t>nd</w:t>
      </w:r>
      <w:r w:rsidR="00991994">
        <w:rPr>
          <w:rFonts w:ascii="Times New Roman" w:hAnsi="Times New Roman" w:cs="Times New Roman"/>
        </w:rPr>
        <w:t xml:space="preserve"> September 2025</w:t>
      </w:r>
      <w:r w:rsidRPr="00552B89">
        <w:rPr>
          <w:rFonts w:ascii="Times New Roman" w:hAnsi="Times New Roman" w:cs="Times New Roman"/>
        </w:rPr>
        <w:t>.</w:t>
      </w:r>
    </w:p>
    <w:p w14:paraId="2C189A1F" w14:textId="35C4BC46"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991994">
        <w:rPr>
          <w:rFonts w:ascii="Times New Roman" w:hAnsi="Times New Roman" w:cs="Times New Roman"/>
        </w:rPr>
        <w:t>oard of Management on 22</w:t>
      </w:r>
      <w:r w:rsidR="00991994" w:rsidRPr="00991994">
        <w:rPr>
          <w:rFonts w:ascii="Times New Roman" w:hAnsi="Times New Roman" w:cs="Times New Roman"/>
          <w:vertAlign w:val="superscript"/>
        </w:rPr>
        <w:t>nd</w:t>
      </w:r>
      <w:r w:rsidR="00991994">
        <w:rPr>
          <w:rFonts w:ascii="Times New Roman" w:hAnsi="Times New Roman" w:cs="Times New Roman"/>
        </w:rPr>
        <w:t xml:space="preserve"> September 2025</w:t>
      </w:r>
      <w:r w:rsidRPr="00552B89">
        <w:rPr>
          <w:rFonts w:ascii="Times New Roman" w:hAnsi="Times New Roman" w:cs="Times New Roman"/>
        </w:rPr>
        <w:t>.</w:t>
      </w:r>
    </w:p>
    <w:p w14:paraId="337A7B78" w14:textId="773D14E4" w:rsidR="00281DBB" w:rsidRPr="00552B89" w:rsidRDefault="00991994" w:rsidP="00281DBB">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Signed: _Eileen Moynihan</w:t>
      </w:r>
      <w:r w:rsidR="00281DBB" w:rsidRPr="00552B89">
        <w:rPr>
          <w:rFonts w:ascii="Times New Roman" w:hAnsi="Times New Roman" w:cs="Times New Roman"/>
        </w:rPr>
        <w:tab/>
      </w:r>
      <w:r w:rsidR="00281DBB" w:rsidRPr="00552B89">
        <w:rPr>
          <w:rFonts w:ascii="Times New Roman" w:hAnsi="Times New Roman" w:cs="Times New Roman"/>
        </w:rPr>
        <w:tab/>
      </w:r>
      <w:r>
        <w:rPr>
          <w:rFonts w:ascii="Times New Roman" w:hAnsi="Times New Roman" w:cs="Times New Roman"/>
        </w:rPr>
        <w:t xml:space="preserve">                          </w:t>
      </w:r>
      <w:r w:rsidR="00281DBB" w:rsidRPr="00552B89">
        <w:rPr>
          <w:rFonts w:ascii="Times New Roman" w:hAnsi="Times New Roman" w:cs="Times New Roman"/>
        </w:rPr>
        <w:t>Sign</w:t>
      </w:r>
      <w:r>
        <w:rPr>
          <w:rFonts w:ascii="Times New Roman" w:hAnsi="Times New Roman" w:cs="Times New Roman"/>
        </w:rPr>
        <w:t>ed: Ann Bracken</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504040AB" w:rsidR="00FB454C" w:rsidRPr="00511298"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00991994">
        <w:rPr>
          <w:rFonts w:ascii="Times New Roman" w:hAnsi="Times New Roman" w:cs="Times New Roman"/>
        </w:rPr>
        <w:t xml:space="preserve"> 22/09/2025</w:t>
      </w:r>
      <w:r w:rsidRPr="00552B89">
        <w:rPr>
          <w:rFonts w:ascii="Times New Roman" w:hAnsi="Times New Roman" w:cs="Times New Roman"/>
        </w:rPr>
        <w:tab/>
      </w:r>
      <w:r w:rsidRPr="00552B89">
        <w:rPr>
          <w:rFonts w:ascii="Times New Roman" w:hAnsi="Times New Roman" w:cs="Times New Roman"/>
        </w:rPr>
        <w:tab/>
      </w:r>
      <w:r w:rsidR="00991994">
        <w:rPr>
          <w:rFonts w:ascii="Times New Roman" w:hAnsi="Times New Roman" w:cs="Times New Roman"/>
        </w:rPr>
        <w:t xml:space="preserve">                                       </w:t>
      </w:r>
      <w:r w:rsidRPr="00552B89">
        <w:rPr>
          <w:rFonts w:ascii="Times New Roman" w:hAnsi="Times New Roman" w:cs="Times New Roman"/>
        </w:rPr>
        <w:t>Date:</w:t>
      </w:r>
      <w:r w:rsidR="00991994">
        <w:rPr>
          <w:rFonts w:ascii="Times New Roman" w:hAnsi="Times New Roman" w:cs="Times New Roman"/>
        </w:rPr>
        <w:t xml:space="preserve">  22/09/2025</w:t>
      </w:r>
      <w:bookmarkStart w:id="1" w:name="_GoBack"/>
      <w:bookmarkEnd w:id="1"/>
    </w:p>
    <w:p w14:paraId="1EF708FF" w14:textId="77777777" w:rsidR="00784D77" w:rsidRPr="00A93020" w:rsidRDefault="00784D77" w:rsidP="00784D77">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0620E61F" w14:textId="048551FB"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w:t>
      </w:r>
      <w:r w:rsidR="00D07A7E">
        <w:rPr>
          <w:rFonts w:ascii="Times New Roman" w:eastAsia="Times New Roman" w:hAnsi="Times New Roman" w:cs="Times New Roman"/>
          <w:b/>
          <w:bCs/>
          <w:color w:val="78A22D"/>
          <w:sz w:val="24"/>
          <w:szCs w:val="24"/>
          <w:lang w:val="en-GB" w:eastAsia="en-GB"/>
        </w:rPr>
        <w:t>ment of Risk of St Patrick’s Primary School</w:t>
      </w:r>
    </w:p>
    <w:p w14:paraId="3728F1AE" w14:textId="2818651F"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the following is the Written Risk Assessment of [name of school].</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498A22E5" w14:textId="77777777" w:rsidR="00784D77" w:rsidRDefault="00784D77" w:rsidP="00930E34">
            <w:pPr>
              <w:ind w:right="-188"/>
              <w:jc w:val="both"/>
              <w:rPr>
                <w:rFonts w:ascii="Times New Roman" w:hAnsi="Times New Roman" w:cs="Times New Roman"/>
              </w:rPr>
            </w:pPr>
          </w:p>
          <w:p w14:paraId="3FABF93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Training of school personnel in Child Protection matters.</w:t>
            </w:r>
          </w:p>
          <w:p w14:paraId="4385131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Recruitment of school personnel including: </w:t>
            </w:r>
          </w:p>
          <w:p w14:paraId="633A3E3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Teachers</w:t>
            </w:r>
          </w:p>
          <w:p w14:paraId="4C7163D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SNA’s</w:t>
            </w:r>
          </w:p>
          <w:p w14:paraId="350F770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Caretaker/Secretary/Cleaners</w:t>
            </w:r>
          </w:p>
          <w:p w14:paraId="2D57596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Sports coaches</w:t>
            </w:r>
          </w:p>
          <w:p w14:paraId="0B0CE3C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External Tutors/Guest Speakers </w:t>
            </w:r>
          </w:p>
          <w:p w14:paraId="088A7D8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Volunteers/Parents in school activities</w:t>
            </w:r>
          </w:p>
          <w:p w14:paraId="43FEFED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Visitors/contractors present in school during school hours </w:t>
            </w:r>
          </w:p>
          <w:p w14:paraId="28831A3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Visitors/contractors present during after school activities </w:t>
            </w:r>
          </w:p>
          <w:p w14:paraId="48911B26" w14:textId="77777777" w:rsidR="00EF47F3" w:rsidRPr="00EF47F3" w:rsidRDefault="00EF47F3" w:rsidP="00EF47F3">
            <w:pPr>
              <w:ind w:right="-188"/>
              <w:jc w:val="both"/>
              <w:rPr>
                <w:rFonts w:ascii="Times New Roman" w:hAnsi="Times New Roman" w:cs="Times New Roman"/>
              </w:rPr>
            </w:pPr>
          </w:p>
          <w:p w14:paraId="01CB6DFB" w14:textId="0645BF17" w:rsidR="00EF47F3" w:rsidRDefault="00EF47F3" w:rsidP="00EF47F3">
            <w:pPr>
              <w:ind w:right="-188"/>
              <w:jc w:val="both"/>
              <w:rPr>
                <w:rFonts w:ascii="Times New Roman" w:hAnsi="Times New Roman" w:cs="Times New Roman"/>
              </w:rPr>
            </w:pPr>
            <w:r w:rsidRPr="00EF47F3">
              <w:rPr>
                <w:rFonts w:ascii="Times New Roman" w:hAnsi="Times New Roman" w:cs="Times New Roman"/>
              </w:rPr>
              <w:t>Classroom teaching</w:t>
            </w:r>
          </w:p>
          <w:p w14:paraId="3CC07919" w14:textId="77777777" w:rsidR="00371B5C" w:rsidRPr="00EF47F3" w:rsidRDefault="00371B5C" w:rsidP="00EF47F3">
            <w:pPr>
              <w:ind w:right="-188"/>
              <w:jc w:val="both"/>
              <w:rPr>
                <w:rFonts w:ascii="Times New Roman" w:hAnsi="Times New Roman" w:cs="Times New Roman"/>
              </w:rPr>
            </w:pPr>
          </w:p>
          <w:p w14:paraId="5D7C4137" w14:textId="61064549"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Managing of challenging behaviour amongst pupils, including appropriate use of restraint.  </w:t>
            </w:r>
          </w:p>
          <w:p w14:paraId="02DED42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Application of sanctions under the school’s Code of Behaviour including detention of pupils, confiscation of phones etc.</w:t>
            </w:r>
          </w:p>
          <w:p w14:paraId="397D37E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One to one teaching </w:t>
            </w:r>
          </w:p>
          <w:p w14:paraId="13D6760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Outdoor teaching activities</w:t>
            </w:r>
          </w:p>
          <w:p w14:paraId="257BDF7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Care of Children with special needs, including intimate care needs</w:t>
            </w:r>
          </w:p>
          <w:p w14:paraId="1C388CA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Use of Toilet/Showering areas by children and visitors to the school</w:t>
            </w:r>
          </w:p>
          <w:p w14:paraId="4079CEBF" w14:textId="77777777" w:rsidR="00EF47F3" w:rsidRPr="00EF47F3" w:rsidRDefault="00EF47F3" w:rsidP="00EF47F3">
            <w:pPr>
              <w:ind w:right="-188"/>
              <w:jc w:val="both"/>
              <w:rPr>
                <w:rFonts w:ascii="Times New Roman" w:hAnsi="Times New Roman" w:cs="Times New Roman"/>
              </w:rPr>
            </w:pPr>
          </w:p>
          <w:p w14:paraId="5D7C70C5" w14:textId="19133C05"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Changing Areas</w:t>
            </w:r>
          </w:p>
          <w:p w14:paraId="09FF204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Curricular Provision in respect of SPHE, RSE, Stay safe.</w:t>
            </w:r>
          </w:p>
          <w:p w14:paraId="1B859D5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Care of Pupils with specific vulnerabilities </w:t>
            </w:r>
          </w:p>
          <w:p w14:paraId="6FF27EE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-LGBT Children/Pupils perceived to be LGBT</w:t>
            </w:r>
          </w:p>
          <w:p w14:paraId="44FC464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-Members of the Traveller Community</w:t>
            </w:r>
          </w:p>
          <w:p w14:paraId="1D2004B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-Minority Religious Faiths</w:t>
            </w:r>
          </w:p>
          <w:p w14:paraId="7061461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in Care</w:t>
            </w:r>
          </w:p>
          <w:p w14:paraId="5ECB560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Use of Information and Communication Technology by pupils in school</w:t>
            </w:r>
          </w:p>
          <w:p w14:paraId="39B0D4EA" w14:textId="77777777" w:rsidR="00EF47F3" w:rsidRPr="00EF47F3" w:rsidRDefault="00EF47F3" w:rsidP="00EF47F3">
            <w:pPr>
              <w:ind w:right="-188"/>
              <w:jc w:val="both"/>
              <w:rPr>
                <w:rFonts w:ascii="Times New Roman" w:hAnsi="Times New Roman" w:cs="Times New Roman"/>
              </w:rPr>
            </w:pPr>
          </w:p>
          <w:p w14:paraId="4FE4E49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Daily arrival and dismissal of pupils </w:t>
            </w:r>
          </w:p>
          <w:p w14:paraId="1B21FE3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School transport arrangements </w:t>
            </w:r>
          </w:p>
          <w:p w14:paraId="02229F3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Recreation breaks for pupils </w:t>
            </w:r>
          </w:p>
          <w:p w14:paraId="0543821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Collection of Children from Yard</w:t>
            </w:r>
          </w:p>
          <w:p w14:paraId="09E15B50" w14:textId="77777777" w:rsidR="00EF47F3" w:rsidRPr="00EF47F3" w:rsidRDefault="00EF47F3" w:rsidP="00EF47F3">
            <w:pPr>
              <w:ind w:right="-188"/>
              <w:jc w:val="both"/>
              <w:rPr>
                <w:rFonts w:ascii="Times New Roman" w:hAnsi="Times New Roman" w:cs="Times New Roman"/>
              </w:rPr>
            </w:pPr>
          </w:p>
          <w:p w14:paraId="2578B8B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Children being kept from yard due to illness/injury/other reason</w:t>
            </w:r>
          </w:p>
          <w:p w14:paraId="2352F29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Children carrying out messages</w:t>
            </w:r>
          </w:p>
          <w:p w14:paraId="403160F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Access to school grounds/building by adults other than school staff</w:t>
            </w:r>
          </w:p>
          <w:p w14:paraId="416118C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Administration of Medicine</w:t>
            </w:r>
          </w:p>
          <w:p w14:paraId="4501581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Administration of First Aid </w:t>
            </w:r>
          </w:p>
          <w:p w14:paraId="5F9D98F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Prevention and dealing with bullying amongst pupils</w:t>
            </w:r>
          </w:p>
          <w:p w14:paraId="3C01119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Children leaving early during the school day</w:t>
            </w:r>
          </w:p>
          <w:p w14:paraId="100BD47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-collection of children</w:t>
            </w:r>
          </w:p>
          <w:p w14:paraId="75C478C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Children who are sick during the school day </w:t>
            </w:r>
          </w:p>
          <w:p w14:paraId="0D59A2F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Homework club</w:t>
            </w:r>
          </w:p>
          <w:p w14:paraId="42CD9434" w14:textId="52117BDF" w:rsidR="00EF47F3" w:rsidRPr="00EF47F3" w:rsidRDefault="00371B5C" w:rsidP="00EF47F3">
            <w:pPr>
              <w:ind w:right="-188"/>
              <w:jc w:val="both"/>
              <w:rPr>
                <w:rFonts w:ascii="Times New Roman" w:hAnsi="Times New Roman" w:cs="Times New Roman"/>
              </w:rPr>
            </w:pPr>
            <w:r>
              <w:rPr>
                <w:rFonts w:ascii="Times New Roman" w:hAnsi="Times New Roman" w:cs="Times New Roman"/>
              </w:rPr>
              <w:lastRenderedPageBreak/>
              <w:t>The Early Birds – Breakfast Club – The Rainbow Room</w:t>
            </w:r>
          </w:p>
          <w:p w14:paraId="63BB6AC0" w14:textId="501AB23E"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Altar Servers: Serving Mass Prior to School, altar servers leaving during the school day for funerals etc</w:t>
            </w:r>
            <w:r w:rsidR="00371B5C">
              <w:rPr>
                <w:rFonts w:ascii="Times New Roman" w:hAnsi="Times New Roman" w:cs="Times New Roman"/>
              </w:rPr>
              <w:t xml:space="preserve"> </w:t>
            </w:r>
            <w:r w:rsidRPr="00EF47F3">
              <w:rPr>
                <w:rFonts w:ascii="Times New Roman" w:hAnsi="Times New Roman" w:cs="Times New Roman"/>
              </w:rPr>
              <w:t>(External to the School)</w:t>
            </w:r>
          </w:p>
          <w:p w14:paraId="27FB3C1E" w14:textId="77777777" w:rsidR="00EF47F3" w:rsidRPr="00EF47F3" w:rsidRDefault="00EF47F3" w:rsidP="00EF47F3">
            <w:pPr>
              <w:ind w:right="-188"/>
              <w:jc w:val="both"/>
              <w:rPr>
                <w:rFonts w:ascii="Times New Roman" w:hAnsi="Times New Roman" w:cs="Times New Roman"/>
              </w:rPr>
            </w:pPr>
          </w:p>
          <w:p w14:paraId="6C3E01B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Use of video/photography/other media to record school events </w:t>
            </w:r>
          </w:p>
          <w:p w14:paraId="21D5D4B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Use of offsite facilities for school activities</w:t>
            </w:r>
          </w:p>
          <w:p w14:paraId="234EC368" w14:textId="1927B755"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St </w:t>
            </w:r>
            <w:r w:rsidR="00371B5C" w:rsidRPr="00EF47F3">
              <w:rPr>
                <w:rFonts w:ascii="Times New Roman" w:hAnsi="Times New Roman" w:cs="Times New Roman"/>
              </w:rPr>
              <w:t>Joseph’s</w:t>
            </w:r>
            <w:r w:rsidRPr="00EF47F3">
              <w:rPr>
                <w:rFonts w:ascii="Times New Roman" w:hAnsi="Times New Roman" w:cs="Times New Roman"/>
              </w:rPr>
              <w:t xml:space="preserve"> Hall</w:t>
            </w:r>
          </w:p>
          <w:p w14:paraId="1FAB2C7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Derry Rovers </w:t>
            </w:r>
          </w:p>
          <w:p w14:paraId="04D5E09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Council Field  </w:t>
            </w:r>
          </w:p>
          <w:p w14:paraId="1C1506E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Sporting Activities </w:t>
            </w:r>
          </w:p>
          <w:p w14:paraId="6DB57DF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External Sports Coaches to support Curriculum </w:t>
            </w:r>
          </w:p>
          <w:p w14:paraId="66AD53B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Swimming </w:t>
            </w:r>
          </w:p>
          <w:p w14:paraId="2271E402" w14:textId="77777777" w:rsidR="00EF47F3" w:rsidRPr="00EF47F3" w:rsidRDefault="00EF47F3" w:rsidP="00EF47F3">
            <w:pPr>
              <w:ind w:right="-188"/>
              <w:jc w:val="both"/>
              <w:rPr>
                <w:rFonts w:ascii="Times New Roman" w:hAnsi="Times New Roman" w:cs="Times New Roman"/>
              </w:rPr>
            </w:pPr>
          </w:p>
          <w:p w14:paraId="0644E79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School trips involving overnight stay</w:t>
            </w:r>
          </w:p>
          <w:p w14:paraId="1C761F1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School outings</w:t>
            </w:r>
          </w:p>
          <w:p w14:paraId="7A92AF6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Annual Sports Day</w:t>
            </w:r>
          </w:p>
          <w:p w14:paraId="685F252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Fundraising events involving pupils </w:t>
            </w:r>
          </w:p>
          <w:p w14:paraId="25205DC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Use of external personnel to supplement curriculum </w:t>
            </w:r>
          </w:p>
          <w:p w14:paraId="65BB29C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Guest Speakers to the school </w:t>
            </w:r>
          </w:p>
          <w:p w14:paraId="53698DDF" w14:textId="77FD8F3B" w:rsidR="00784D77" w:rsidRDefault="00EF47F3" w:rsidP="00EF47F3">
            <w:pPr>
              <w:ind w:right="-188"/>
              <w:jc w:val="both"/>
              <w:rPr>
                <w:rFonts w:ascii="Times New Roman" w:hAnsi="Times New Roman" w:cs="Times New Roman"/>
              </w:rPr>
            </w:pPr>
            <w:r w:rsidRPr="00EF47F3">
              <w:rPr>
                <w:rFonts w:ascii="Times New Roman" w:hAnsi="Times New Roman" w:cs="Times New Roman"/>
              </w:rPr>
              <w:t>Visitors to the school</w:t>
            </w:r>
          </w:p>
          <w:p w14:paraId="63AF999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Student teachers undertaking training placement in school</w:t>
            </w:r>
          </w:p>
          <w:p w14:paraId="62A4238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Students participating in work experience</w:t>
            </w:r>
          </w:p>
          <w:p w14:paraId="4DF4AF1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Use of school premises by other organisation during school day</w:t>
            </w:r>
          </w:p>
          <w:p w14:paraId="3EECE6A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After school use of school premises by other organisations </w:t>
            </w:r>
          </w:p>
          <w:p w14:paraId="21599FD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Access to  the children during the school day by other services </w:t>
            </w:r>
          </w:p>
          <w:p w14:paraId="0654ADC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Social Workers </w:t>
            </w:r>
          </w:p>
          <w:p w14:paraId="799C76F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School Completion Project  Worker </w:t>
            </w:r>
          </w:p>
          <w:p w14:paraId="028E1990" w14:textId="19C84DA7" w:rsidR="00EF47F3" w:rsidRPr="00EF47F3" w:rsidRDefault="00371B5C" w:rsidP="00EF47F3">
            <w:pPr>
              <w:ind w:right="-188"/>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NEPS</w:t>
            </w:r>
            <w:r w:rsidR="00EF47F3" w:rsidRPr="00EF47F3">
              <w:rPr>
                <w:rFonts w:ascii="Times New Roman" w:hAnsi="Times New Roman" w:cs="Times New Roman"/>
              </w:rPr>
              <w:t xml:space="preserve"> Psychologists </w:t>
            </w:r>
          </w:p>
          <w:p w14:paraId="207765C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Barnardos</w:t>
            </w:r>
          </w:p>
          <w:p w14:paraId="1F88738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School Building Works </w:t>
            </w:r>
          </w:p>
          <w:p w14:paraId="50C5435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Access to the children by builders on the school premises </w:t>
            </w:r>
          </w:p>
          <w:p w14:paraId="556CB08F" w14:textId="3AB5EC2D" w:rsidR="00EF47F3" w:rsidRDefault="00EF47F3" w:rsidP="00EF47F3">
            <w:pPr>
              <w:ind w:right="-188"/>
              <w:jc w:val="both"/>
              <w:rPr>
                <w:rFonts w:ascii="Times New Roman" w:hAnsi="Times New Roman" w:cs="Times New Roman"/>
              </w:rPr>
            </w:pPr>
            <w:r w:rsidRPr="00EF47F3">
              <w:rPr>
                <w:rFonts w:ascii="Times New Roman" w:hAnsi="Times New Roman" w:cs="Times New Roman"/>
              </w:rPr>
              <w:t>Remote/Online Learning</w:t>
            </w:r>
          </w:p>
          <w:p w14:paraId="5B3DCF9D" w14:textId="6A3DB864" w:rsidR="00784D77" w:rsidRDefault="00784D77"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0E66DCEC" w14:textId="13F79C76"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 2. The school has identified the following risk of harm in respect of its activities - </w:t>
            </w:r>
          </w:p>
          <w:p w14:paraId="1B35EFE0"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Harm not recognised or reported promptly. </w:t>
            </w:r>
          </w:p>
          <w:p w14:paraId="7F40294E"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Harm not recognised or properly or promptly reported </w:t>
            </w:r>
          </w:p>
          <w:p w14:paraId="5B7D99BC"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7C7F99A2"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inadequate supervision of children in school. </w:t>
            </w:r>
          </w:p>
          <w:p w14:paraId="4635E1F9"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1C2AECB2"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 member of school personnel. </w:t>
            </w:r>
          </w:p>
          <w:p w14:paraId="35C716F8"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inadequate supervision. </w:t>
            </w:r>
          </w:p>
          <w:p w14:paraId="31C90BAD"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bullying of child. </w:t>
            </w:r>
          </w:p>
          <w:p w14:paraId="08D1AEB0"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school personnel </w:t>
            </w:r>
          </w:p>
          <w:p w14:paraId="609C0430" w14:textId="1CE3F8E5"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Risk of child being harmed by an adult n</w:t>
            </w:r>
            <w:r w:rsidR="00EF47F3">
              <w:rPr>
                <w:rFonts w:ascii="Times New Roman" w:hAnsi="Times New Roman" w:cs="Times New Roman"/>
              </w:rPr>
              <w:t xml:space="preserve">ot associated with the school. </w:t>
            </w:r>
            <w:r w:rsidRPr="00541DF5">
              <w:rPr>
                <w:rFonts w:ascii="Times New Roman" w:hAnsi="Times New Roman" w:cs="Times New Roman"/>
              </w:rPr>
              <w:t xml:space="preserve"> </w:t>
            </w:r>
          </w:p>
          <w:p w14:paraId="5C5989FD"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720FA5F8"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inadequate supervision. </w:t>
            </w:r>
          </w:p>
          <w:p w14:paraId="5D5F0CFC"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Risk of child being harmed by a member of school personnel while child is receiving intimate</w:t>
            </w:r>
          </w:p>
          <w:p w14:paraId="2281FCFC"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to child with SEN who has particular vulnerabilities. </w:t>
            </w:r>
          </w:p>
          <w:p w14:paraId="6FD3166D"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10104D5C"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 visitor to the school. </w:t>
            </w:r>
          </w:p>
          <w:p w14:paraId="5C747C57"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inadequate supervision of children. </w:t>
            </w:r>
          </w:p>
          <w:p w14:paraId="7BD2FF1A"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68917F0E"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lastRenderedPageBreak/>
              <w:t xml:space="preserve">Risk of child being harmed by a member of school personnel. Risk of harm due to inadequate supervision of children. Non-teaching of curriculum </w:t>
            </w:r>
          </w:p>
          <w:p w14:paraId="30C42A9B"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bullying of child. </w:t>
            </w:r>
          </w:p>
          <w:p w14:paraId="70A35313"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self harm. </w:t>
            </w:r>
          </w:p>
          <w:p w14:paraId="44B6E6C7"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bullying of child (including cyberbullying) </w:t>
            </w:r>
          </w:p>
          <w:p w14:paraId="37C04945"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to child by others. </w:t>
            </w:r>
          </w:p>
          <w:p w14:paraId="66C7A1E6"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Risks of harm due to inadequate supervision of children. </w:t>
            </w:r>
          </w:p>
          <w:p w14:paraId="139AD97C"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inappropriate communication/relationship with adults. </w:t>
            </w:r>
          </w:p>
          <w:p w14:paraId="36963739"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to child due to inadequate supervision on arrival. </w:t>
            </w:r>
          </w:p>
          <w:p w14:paraId="3BD162FE"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adult </w:t>
            </w:r>
          </w:p>
          <w:p w14:paraId="6ACF8994"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bullying </w:t>
            </w:r>
          </w:p>
          <w:p w14:paraId="36DDF4C4"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to child due to inadequate supervision </w:t>
            </w:r>
          </w:p>
          <w:p w14:paraId="7C03E2BC"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6E2AA959" w14:textId="640F1292"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Risk of child being harmed by</w:t>
            </w:r>
            <w:r w:rsidR="001F249D">
              <w:rPr>
                <w:rFonts w:ascii="Times New Roman" w:hAnsi="Times New Roman" w:cs="Times New Roman"/>
              </w:rPr>
              <w:t xml:space="preserve"> a member of school personnel. </w:t>
            </w:r>
            <w:r w:rsidRPr="00541DF5">
              <w:rPr>
                <w:rFonts w:ascii="Times New Roman" w:hAnsi="Times New Roman" w:cs="Times New Roman"/>
              </w:rPr>
              <w:t xml:space="preserve"> </w:t>
            </w:r>
          </w:p>
          <w:p w14:paraId="3F56945B" w14:textId="77777777" w:rsidR="001F249D" w:rsidRDefault="00541DF5" w:rsidP="00541DF5">
            <w:pPr>
              <w:ind w:right="-188"/>
              <w:jc w:val="both"/>
              <w:rPr>
                <w:rFonts w:ascii="Times New Roman" w:hAnsi="Times New Roman" w:cs="Times New Roman"/>
              </w:rPr>
            </w:pPr>
            <w:r w:rsidRPr="00541DF5">
              <w:rPr>
                <w:rFonts w:ascii="Times New Roman" w:hAnsi="Times New Roman" w:cs="Times New Roman"/>
              </w:rPr>
              <w:t>Risk of harm due to inadequate supervision of children.</w:t>
            </w:r>
          </w:p>
          <w:p w14:paraId="75AFB3F7" w14:textId="773ECD4A"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 Risk of child being harmed by an adult </w:t>
            </w:r>
          </w:p>
          <w:p w14:paraId="7097F5A7"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another child. </w:t>
            </w:r>
          </w:p>
          <w:p w14:paraId="10B7E94E"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 visitor to the school. </w:t>
            </w:r>
          </w:p>
          <w:p w14:paraId="4E4D7A71" w14:textId="51A55FAD"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being harmed by a member of school personnel. </w:t>
            </w:r>
          </w:p>
          <w:p w14:paraId="0D5F3245"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inadequate supervision of children. </w:t>
            </w:r>
          </w:p>
          <w:p w14:paraId="18184627" w14:textId="77777777"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bullying of child </w:t>
            </w:r>
          </w:p>
          <w:p w14:paraId="004BCC9A" w14:textId="77777777" w:rsidR="001F249D"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caused by member of school personnel circulating/accessing inappropriate material </w:t>
            </w:r>
          </w:p>
          <w:p w14:paraId="4ABC54A9" w14:textId="42EFB050"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via social media etc. </w:t>
            </w:r>
          </w:p>
          <w:p w14:paraId="4AB0D754" w14:textId="6AA2B113" w:rsidR="00541DF5" w:rsidRPr="00541DF5"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child with SEN who </w:t>
            </w:r>
            <w:r w:rsidR="001F249D">
              <w:rPr>
                <w:rFonts w:ascii="Times New Roman" w:hAnsi="Times New Roman" w:cs="Times New Roman"/>
              </w:rPr>
              <w:t xml:space="preserve">has particular vulnerabilities </w:t>
            </w:r>
            <w:r w:rsidRPr="00541DF5">
              <w:rPr>
                <w:rFonts w:ascii="Times New Roman" w:hAnsi="Times New Roman" w:cs="Times New Roman"/>
              </w:rPr>
              <w:t xml:space="preserve"> </w:t>
            </w:r>
          </w:p>
          <w:p w14:paraId="7764BCDF" w14:textId="77777777" w:rsidR="001F249D" w:rsidRDefault="00541DF5" w:rsidP="00541DF5">
            <w:pPr>
              <w:ind w:right="-188"/>
              <w:jc w:val="both"/>
              <w:rPr>
                <w:rFonts w:ascii="Times New Roman" w:hAnsi="Times New Roman" w:cs="Times New Roman"/>
              </w:rPr>
            </w:pPr>
            <w:r w:rsidRPr="00541DF5">
              <w:rPr>
                <w:rFonts w:ascii="Times New Roman" w:hAnsi="Times New Roman" w:cs="Times New Roman"/>
              </w:rPr>
              <w:t xml:space="preserve">Risk of harm due to inappropriate relationship/communications between child and adult </w:t>
            </w:r>
          </w:p>
          <w:p w14:paraId="61D9BB9F" w14:textId="1B61F6A6" w:rsidR="001F249D" w:rsidRDefault="00541DF5" w:rsidP="00541DF5">
            <w:pPr>
              <w:ind w:right="-188"/>
              <w:jc w:val="both"/>
              <w:rPr>
                <w:rFonts w:ascii="Times New Roman" w:hAnsi="Times New Roman" w:cs="Times New Roman"/>
              </w:rPr>
            </w:pPr>
            <w:r w:rsidRPr="00541DF5">
              <w:rPr>
                <w:rFonts w:ascii="Times New Roman" w:hAnsi="Times New Roman" w:cs="Times New Roman"/>
              </w:rPr>
              <w:t>Risk of harm in 1to1 teaching, cou</w:t>
            </w:r>
            <w:r w:rsidR="00707D2A">
              <w:rPr>
                <w:rFonts w:ascii="Times New Roman" w:hAnsi="Times New Roman" w:cs="Times New Roman"/>
              </w:rPr>
              <w:t xml:space="preserve">nselling etc </w:t>
            </w:r>
          </w:p>
          <w:p w14:paraId="4FC1C784" w14:textId="143479B7" w:rsidR="00784D77" w:rsidRDefault="00784D77" w:rsidP="00707D2A">
            <w:pPr>
              <w:ind w:right="-188"/>
              <w:jc w:val="both"/>
              <w:rPr>
                <w:rFonts w:ascii="Times New Roman" w:hAnsi="Times New Roman" w:cs="Times New Roman"/>
              </w:rPr>
            </w:pPr>
          </w:p>
        </w:tc>
      </w:tr>
    </w:tbl>
    <w:p w14:paraId="752D02BA" w14:textId="77777777"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1316D802" w14:textId="77777777" w:rsidTr="00930E34">
        <w:tc>
          <w:tcPr>
            <w:tcW w:w="9016" w:type="dxa"/>
          </w:tcPr>
          <w:p w14:paraId="07C1DCA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Child Safeguarding Statement, risk assessment &amp; DES procedures made available to all staff. </w:t>
            </w:r>
          </w:p>
          <w:p w14:paraId="333BC60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Staff must familiarise themselves with their responsibilities.  </w:t>
            </w:r>
          </w:p>
          <w:p w14:paraId="17287A3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Staff to complete Tusla training module &amp; any other online training offered by PDST.</w:t>
            </w:r>
          </w:p>
          <w:p w14:paraId="06E680D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DLP&amp; DDLP to attend PDST face to face training. </w:t>
            </w:r>
          </w:p>
          <w:p w14:paraId="53EA0D5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BOM records all records of staff and board training</w:t>
            </w:r>
          </w:p>
          <w:p w14:paraId="550F0D9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 Safeguarding Statement &amp; DES procedures made available to all staff</w:t>
            </w:r>
          </w:p>
          <w:p w14:paraId="3D890FC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Vetting Procedures- all staff must be Garda vetted</w:t>
            </w:r>
          </w:p>
          <w:p w14:paraId="4E30234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External Coaches Garda Vetted </w:t>
            </w:r>
          </w:p>
          <w:p w14:paraId="27C66C0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 remains in classroom supervising their class ( Supervision Policy)</w:t>
            </w:r>
          </w:p>
          <w:p w14:paraId="022A3CF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2971274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SEN Policy</w:t>
            </w:r>
          </w:p>
          <w:p w14:paraId="74FC589C" w14:textId="77777777" w:rsidR="00EF47F3" w:rsidRPr="00EF47F3" w:rsidRDefault="00EF47F3" w:rsidP="00EF47F3">
            <w:pPr>
              <w:ind w:right="-188"/>
              <w:jc w:val="both"/>
              <w:rPr>
                <w:rFonts w:ascii="Times New Roman" w:hAnsi="Times New Roman" w:cs="Times New Roman"/>
              </w:rPr>
            </w:pPr>
          </w:p>
          <w:p w14:paraId="0FE041A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2943433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SEN Policy</w:t>
            </w:r>
          </w:p>
          <w:p w14:paraId="14765A8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Health &amp; Safety Policy</w:t>
            </w:r>
          </w:p>
          <w:p w14:paraId="1B7B430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62C6816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Mobile Phone Policy</w:t>
            </w:r>
          </w:p>
          <w:p w14:paraId="745E8EC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(For all 1to1 teaching staff either leave door of room open or there is a glass window in the door)</w:t>
            </w:r>
          </w:p>
          <w:p w14:paraId="6A97492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Supervision Policy </w:t>
            </w:r>
          </w:p>
          <w:p w14:paraId="48DDF1C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For activities off the school grounds SEN teacher will accompany the class teacher along with the class. </w:t>
            </w:r>
          </w:p>
          <w:p w14:paraId="059110E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All staff are Garda vetted</w:t>
            </w:r>
          </w:p>
          <w:p w14:paraId="2942047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SEN Policy</w:t>
            </w:r>
          </w:p>
          <w:p w14:paraId="64B2634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Training for school staff with regard to intimate care needs if the need arises</w:t>
            </w:r>
          </w:p>
          <w:p w14:paraId="2A97AC6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Policy on intimate care to be drawn up if need arises</w:t>
            </w:r>
          </w:p>
          <w:p w14:paraId="17BCDC4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Visitors to only use staff toilets</w:t>
            </w:r>
          </w:p>
          <w:p w14:paraId="435C78B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lastRenderedPageBreak/>
              <w:t>-</w:t>
            </w:r>
            <w:r w:rsidRPr="00EF47F3">
              <w:rPr>
                <w:rFonts w:ascii="Times New Roman" w:hAnsi="Times New Roman" w:cs="Times New Roman"/>
              </w:rPr>
              <w:tab/>
              <w:t>Signs to be placed at entrance to toilets saying they are for children’s use only</w:t>
            </w:r>
          </w:p>
          <w:p w14:paraId="4D90299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Children to use toilet in prefabs only during breaktimes. </w:t>
            </w:r>
          </w:p>
          <w:p w14:paraId="2E999F7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Infants to be placed in classes with toilets in the room</w:t>
            </w:r>
          </w:p>
          <w:p w14:paraId="5688595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to get changed for school events (Christmas Play, Communion Photos) in the classroom. Teacher not to be in room with only one student.</w:t>
            </w:r>
          </w:p>
          <w:p w14:paraId="47D97EF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Parents who are assisting with clothing changes to do so in a classroom and only with their own child. </w:t>
            </w:r>
          </w:p>
          <w:p w14:paraId="7DE94B7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Children changing uniform due to toilet accidents or dirty uniform to change themselves ( if parent is unable to come into the school) Parents informed prior to child getting changed. </w:t>
            </w:r>
          </w:p>
          <w:p w14:paraId="7A01A7E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School legally obliged to and implements SPHE, RSE, Stay Safe in full.</w:t>
            </w:r>
          </w:p>
          <w:p w14:paraId="2C92B98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School Plan Reviews. </w:t>
            </w:r>
          </w:p>
          <w:p w14:paraId="13E573C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CPD to be provided to staff in relation to SPHE. </w:t>
            </w:r>
          </w:p>
          <w:p w14:paraId="6498329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Anti-Bullying Policy</w:t>
            </w:r>
          </w:p>
          <w:p w14:paraId="3DD9069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49DEE33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SPHE Policy</w:t>
            </w:r>
          </w:p>
          <w:p w14:paraId="06BF815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Curricular Provision</w:t>
            </w:r>
          </w:p>
          <w:p w14:paraId="7BD1773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The school promotes an acceptance of all cultures and faiths through activities like: Intercultural Day. Green School Activities and RE</w:t>
            </w:r>
          </w:p>
          <w:p w14:paraId="2DD84570" w14:textId="77777777" w:rsidR="00EF47F3" w:rsidRPr="00EF47F3" w:rsidRDefault="00EF47F3" w:rsidP="00EF47F3">
            <w:pPr>
              <w:ind w:right="-188"/>
              <w:jc w:val="both"/>
              <w:rPr>
                <w:rFonts w:ascii="Times New Roman" w:hAnsi="Times New Roman" w:cs="Times New Roman"/>
              </w:rPr>
            </w:pPr>
          </w:p>
          <w:p w14:paraId="5CECB14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Acceptable Use Policy</w:t>
            </w:r>
          </w:p>
          <w:p w14:paraId="7F59D79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ICT Policy</w:t>
            </w:r>
          </w:p>
          <w:p w14:paraId="34B0C42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Anti-Bullying Policy</w:t>
            </w:r>
          </w:p>
          <w:p w14:paraId="7C61CF3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4F57D3B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Mobile Phone Policy</w:t>
            </w:r>
          </w:p>
          <w:p w14:paraId="7761DFD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All internet connections are filtered through PDST</w:t>
            </w:r>
          </w:p>
          <w:p w14:paraId="00D4CBB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 to be in room supervising use of ICT</w:t>
            </w:r>
          </w:p>
          <w:p w14:paraId="7E98F815" w14:textId="77777777" w:rsidR="00EF47F3" w:rsidRPr="00EF47F3" w:rsidRDefault="00EF47F3" w:rsidP="00EF47F3">
            <w:pPr>
              <w:ind w:right="-188"/>
              <w:jc w:val="both"/>
              <w:rPr>
                <w:rFonts w:ascii="Times New Roman" w:hAnsi="Times New Roman" w:cs="Times New Roman"/>
              </w:rPr>
            </w:pPr>
          </w:p>
          <w:p w14:paraId="4D72497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are supervised by teacher on yard from 9.10am when the gates are opened</w:t>
            </w:r>
          </w:p>
          <w:p w14:paraId="1A7F5B0F" w14:textId="0BF4E28E" w:rsid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Pr>
                <w:rFonts w:ascii="Times New Roman" w:hAnsi="Times New Roman" w:cs="Times New Roman"/>
              </w:rPr>
              <w:tab/>
              <w:t>Vetted Adults in school until 4</w:t>
            </w:r>
            <w:r w:rsidRPr="00EF47F3">
              <w:rPr>
                <w:rFonts w:ascii="Times New Roman" w:hAnsi="Times New Roman" w:cs="Times New Roman"/>
              </w:rPr>
              <w:t>pm</w:t>
            </w:r>
          </w:p>
          <w:p w14:paraId="553EF94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Junior Infants cannot leave school unless an adult known to teacher comes to collect them. </w:t>
            </w:r>
          </w:p>
          <w:p w14:paraId="6BED6E7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Children are taught each year to return to the school if they have not been collected. </w:t>
            </w:r>
          </w:p>
          <w:p w14:paraId="0EB366A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Parents notified in newsletters/notes etc. that gates of school do not open until 9am</w:t>
            </w:r>
          </w:p>
          <w:p w14:paraId="1376011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Arrival and dismissal supervised by Teachers.</w:t>
            </w:r>
          </w:p>
          <w:p w14:paraId="3114A2D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 </w:t>
            </w:r>
          </w:p>
          <w:p w14:paraId="7FB75FD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School to make parents aware that transport to school (buses) is not organised by the school and to ensure all staff should be garda vetted by company.</w:t>
            </w:r>
          </w:p>
          <w:p w14:paraId="38E4266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r>
          </w:p>
          <w:p w14:paraId="23A2F85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 in place</w:t>
            </w:r>
          </w:p>
          <w:p w14:paraId="3E1E0C2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Classes collected from yard by class teacher</w:t>
            </w:r>
          </w:p>
          <w:p w14:paraId="21C5194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SEN teachers have an area to supervise as children enter and exit the school</w:t>
            </w:r>
          </w:p>
          <w:p w14:paraId="2166610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Gates accessing school are locked during the school day and only access to school via car park gate</w:t>
            </w:r>
          </w:p>
          <w:p w14:paraId="6FA4120B" w14:textId="77777777" w:rsidR="00EF47F3" w:rsidRPr="00EF47F3" w:rsidRDefault="00EF47F3" w:rsidP="00EF47F3">
            <w:pPr>
              <w:ind w:right="-188"/>
              <w:jc w:val="both"/>
              <w:rPr>
                <w:rFonts w:ascii="Times New Roman" w:hAnsi="Times New Roman" w:cs="Times New Roman"/>
              </w:rPr>
            </w:pPr>
          </w:p>
          <w:p w14:paraId="0455100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4E55BDD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Health &amp; Safety Policy</w:t>
            </w:r>
          </w:p>
          <w:p w14:paraId="4A60589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Gates accessing school are locked during the school day </w:t>
            </w:r>
          </w:p>
          <w:p w14:paraId="6D32716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Classes collected from yard by class teacher</w:t>
            </w:r>
          </w:p>
          <w:p w14:paraId="4334E47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SEN teachers have an area to supervise as children enter and exit the school. </w:t>
            </w:r>
          </w:p>
          <w:p w14:paraId="5F2C9818" w14:textId="77777777" w:rsidR="00EF47F3" w:rsidRPr="00EF47F3" w:rsidRDefault="00EF47F3" w:rsidP="00EF47F3">
            <w:pPr>
              <w:ind w:right="-188"/>
              <w:jc w:val="both"/>
              <w:rPr>
                <w:rFonts w:ascii="Times New Roman" w:hAnsi="Times New Roman" w:cs="Times New Roman"/>
              </w:rPr>
            </w:pPr>
          </w:p>
          <w:p w14:paraId="4CD3B0C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703196E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are to be kept in classroom closest to staffroom so they can be supervised from there</w:t>
            </w:r>
          </w:p>
          <w:p w14:paraId="39765F1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Two children to stay in, not one on their own. </w:t>
            </w:r>
          </w:p>
          <w:p w14:paraId="0D2A493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If children are being sent on a message then 2children are sent together, this only happens within the school grounds, no child leaves the school premises. </w:t>
            </w:r>
          </w:p>
          <w:p w14:paraId="2A47EA1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Gates are locked during the school day and access is only through 1 gate (Middle Gate)</w:t>
            </w:r>
          </w:p>
          <w:p w14:paraId="23EB90A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lastRenderedPageBreak/>
              <w:t>-</w:t>
            </w:r>
            <w:r w:rsidRPr="00EF47F3">
              <w:rPr>
                <w:rFonts w:ascii="Times New Roman" w:hAnsi="Times New Roman" w:cs="Times New Roman"/>
              </w:rPr>
              <w:tab/>
              <w:t xml:space="preserve">CCTV has been installed to the exterior of the school building. </w:t>
            </w:r>
          </w:p>
          <w:p w14:paraId="1F182D0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collected by SEN Teacher when being withdrawn from classroom and brought back by SEN teacher.</w:t>
            </w:r>
          </w:p>
          <w:p w14:paraId="7D845CC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All doors to school building now require fob access. </w:t>
            </w:r>
          </w:p>
          <w:p w14:paraId="59E7319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Health &amp; Safety Policy.</w:t>
            </w:r>
          </w:p>
          <w:p w14:paraId="1565D01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Parents are contacted immediately if there is concern around child’s well being. </w:t>
            </w:r>
          </w:p>
          <w:p w14:paraId="7DED97B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Members of staff have undertaken training in First Aid. </w:t>
            </w:r>
          </w:p>
          <w:p w14:paraId="1EE3182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All Staff garda vetted </w:t>
            </w:r>
          </w:p>
          <w:p w14:paraId="0921AE8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SPHE Policy</w:t>
            </w:r>
          </w:p>
          <w:p w14:paraId="6C31A3F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Anti Bullying Policy</w:t>
            </w:r>
          </w:p>
          <w:p w14:paraId="476C580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2279026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Adults collecting children early must present themselves first to the office and sign the child out. </w:t>
            </w:r>
          </w:p>
          <w:p w14:paraId="175DA2F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 Parents to notify school if someone different is collecting child from school this should be put in writing to the school by the parent/legal guardian. </w:t>
            </w:r>
          </w:p>
          <w:p w14:paraId="7E4212D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Secretary collects child and returns to office with them</w:t>
            </w:r>
          </w:p>
          <w:p w14:paraId="47D9503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If this person is not the legal guardian/parent class teacher will ensure they recognise or the child recognises who is collecting them.</w:t>
            </w:r>
          </w:p>
          <w:p w14:paraId="76E6475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Children leaving school during the day must be collected by an adult and cannot leave on their own. </w:t>
            </w:r>
          </w:p>
          <w:p w14:paraId="7B4B786B" w14:textId="77777777" w:rsidR="00EF47F3" w:rsidRPr="00EF47F3" w:rsidRDefault="00EF47F3" w:rsidP="00EF47F3">
            <w:pPr>
              <w:ind w:right="-188"/>
              <w:jc w:val="both"/>
              <w:rPr>
                <w:rFonts w:ascii="Times New Roman" w:hAnsi="Times New Roman" w:cs="Times New Roman"/>
              </w:rPr>
            </w:pPr>
          </w:p>
          <w:p w14:paraId="19579A7B" w14:textId="77777777" w:rsidR="00EF47F3" w:rsidRPr="00EF47F3" w:rsidRDefault="00EF47F3" w:rsidP="00EF47F3">
            <w:pPr>
              <w:ind w:right="-188"/>
              <w:jc w:val="both"/>
              <w:rPr>
                <w:rFonts w:ascii="Times New Roman" w:hAnsi="Times New Roman" w:cs="Times New Roman"/>
              </w:rPr>
            </w:pPr>
          </w:p>
          <w:p w14:paraId="50CE330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If children are sick during the school day the class teacher will ring the parent. </w:t>
            </w:r>
          </w:p>
          <w:p w14:paraId="1188854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This person will first present themselves to the office. </w:t>
            </w:r>
          </w:p>
          <w:p w14:paraId="3D6E110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Secretary will collect child from classroom and return to office with them.</w:t>
            </w:r>
          </w:p>
          <w:p w14:paraId="428FBBF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If child is extremely sick and no contact can be made with family 2adults will bring the child to the doctor. </w:t>
            </w:r>
          </w:p>
          <w:p w14:paraId="1F29DF3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 remains in classroom supervising the homework club</w:t>
            </w:r>
          </w:p>
          <w:p w14:paraId="4CA4186F" w14:textId="62AB1E80" w:rsid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2EE0BE0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Dismissal of pupils is supervised by the teacher. </w:t>
            </w:r>
          </w:p>
          <w:p w14:paraId="7EE64B4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Child to return to the school if they have not been collected. </w:t>
            </w:r>
          </w:p>
          <w:p w14:paraId="63E31352" w14:textId="77777777" w:rsidR="00EF47F3" w:rsidRPr="00EF47F3" w:rsidRDefault="00EF47F3" w:rsidP="00EF47F3">
            <w:pPr>
              <w:ind w:right="-188"/>
              <w:jc w:val="both"/>
              <w:rPr>
                <w:rFonts w:ascii="Times New Roman" w:hAnsi="Times New Roman" w:cs="Times New Roman"/>
              </w:rPr>
            </w:pPr>
          </w:p>
          <w:p w14:paraId="19692EE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All staff are Garda vetted</w:t>
            </w:r>
          </w:p>
          <w:p w14:paraId="7338D59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Parental consent obtained before engaging in the breakfast club</w:t>
            </w:r>
          </w:p>
          <w:p w14:paraId="6665F55D" w14:textId="77777777" w:rsidR="00EF47F3" w:rsidRPr="00EF47F3" w:rsidRDefault="00EF47F3" w:rsidP="00EF47F3">
            <w:pPr>
              <w:ind w:right="-188"/>
              <w:jc w:val="both"/>
              <w:rPr>
                <w:rFonts w:ascii="Times New Roman" w:hAnsi="Times New Roman" w:cs="Times New Roman"/>
              </w:rPr>
            </w:pPr>
          </w:p>
          <w:p w14:paraId="7082DAF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currently serve mass and attend school at 9.30 following mass.</w:t>
            </w:r>
          </w:p>
          <w:p w14:paraId="6716D19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must get a permission slip signed to allow them to become an altar server</w:t>
            </w:r>
          </w:p>
          <w:p w14:paraId="7173F0A9" w14:textId="77777777" w:rsidR="00EF47F3" w:rsidRPr="00EF47F3" w:rsidRDefault="00EF47F3" w:rsidP="00EF47F3">
            <w:pPr>
              <w:ind w:right="-188"/>
              <w:jc w:val="both"/>
              <w:rPr>
                <w:rFonts w:ascii="Times New Roman" w:hAnsi="Times New Roman" w:cs="Times New Roman"/>
              </w:rPr>
            </w:pPr>
          </w:p>
          <w:p w14:paraId="07E47CEF" w14:textId="77777777" w:rsidR="00EF47F3" w:rsidRPr="00EF47F3" w:rsidRDefault="00EF47F3" w:rsidP="00EF47F3">
            <w:pPr>
              <w:ind w:right="-188"/>
              <w:jc w:val="both"/>
              <w:rPr>
                <w:rFonts w:ascii="Times New Roman" w:hAnsi="Times New Roman" w:cs="Times New Roman"/>
              </w:rPr>
            </w:pPr>
          </w:p>
          <w:p w14:paraId="639981E9"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Acceptable Use Policy</w:t>
            </w:r>
          </w:p>
          <w:p w14:paraId="1319C47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ICT Policy</w:t>
            </w:r>
          </w:p>
          <w:p w14:paraId="5E93475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Anti Bullying Policy</w:t>
            </w:r>
          </w:p>
          <w:p w14:paraId="53240E2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294091B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Photos and videos of children from school events are stored on the school server</w:t>
            </w:r>
          </w:p>
          <w:p w14:paraId="2D22EA4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When uploading photos to website/Twitter etc. only the first name of the child is used and where possible groups of children are photographed.</w:t>
            </w:r>
          </w:p>
          <w:p w14:paraId="2F81921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18CF157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5B7823A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2AFD26F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PE Policy</w:t>
            </w:r>
          </w:p>
          <w:p w14:paraId="4CCDD03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All coaches must be garda vetted</w:t>
            </w:r>
          </w:p>
          <w:p w14:paraId="0EBA989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Teacher must supervise their class when an external coach is working in the school. </w:t>
            </w:r>
          </w:p>
          <w:p w14:paraId="277BB57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PE Policy</w:t>
            </w:r>
          </w:p>
          <w:p w14:paraId="4FEC5D7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SPHE Policy</w:t>
            </w:r>
          </w:p>
          <w:p w14:paraId="39CA2E3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Staff Garda Vetted</w:t>
            </w:r>
          </w:p>
          <w:p w14:paraId="1C5ADBB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lastRenderedPageBreak/>
              <w:t>-</w:t>
            </w:r>
            <w:r w:rsidRPr="00EF47F3">
              <w:rPr>
                <w:rFonts w:ascii="Times New Roman" w:hAnsi="Times New Roman" w:cs="Times New Roman"/>
              </w:rPr>
              <w:tab/>
              <w:t>Swimming Pool closed to public during school lessons</w:t>
            </w:r>
          </w:p>
          <w:p w14:paraId="64AC44D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Note goes to parents to emphasis children should be able to change into and out of their swimming gear.</w:t>
            </w:r>
          </w:p>
          <w:p w14:paraId="3FD8BC06" w14:textId="77777777" w:rsidR="00EF47F3" w:rsidRPr="00EF47F3" w:rsidRDefault="00EF47F3" w:rsidP="00EF47F3">
            <w:pPr>
              <w:ind w:right="-188"/>
              <w:jc w:val="both"/>
              <w:rPr>
                <w:rFonts w:ascii="Times New Roman" w:hAnsi="Times New Roman" w:cs="Times New Roman"/>
              </w:rPr>
            </w:pPr>
          </w:p>
          <w:p w14:paraId="78B2118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Supervision Policy. </w:t>
            </w:r>
          </w:p>
          <w:p w14:paraId="6258A3E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7D9549B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School Tours &amp; Excursions Policy.</w:t>
            </w:r>
          </w:p>
          <w:p w14:paraId="63398EB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Teachers to make contact with host venue with regard to procedures they have in place. </w:t>
            </w:r>
          </w:p>
          <w:p w14:paraId="3224633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Discipline</w:t>
            </w:r>
          </w:p>
          <w:p w14:paraId="38FFD874"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4A1FA3F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School Tours &amp; Excursions Policy</w:t>
            </w:r>
          </w:p>
          <w:p w14:paraId="3AE1518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7101A75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Code of Behaviour</w:t>
            </w:r>
          </w:p>
          <w:p w14:paraId="677DCC1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Parents Association volunteer</w:t>
            </w:r>
          </w:p>
          <w:p w14:paraId="600C32C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Children if involved in fundraising activities are told to only call to houses they know and to go out with an adult</w:t>
            </w:r>
          </w:p>
          <w:p w14:paraId="4F05BA2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SPHE Policy</w:t>
            </w:r>
          </w:p>
          <w:p w14:paraId="29C2BE7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2F1278D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 must supervise their class when an external visitor is working in the school</w:t>
            </w:r>
          </w:p>
          <w:p w14:paraId="72B3534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All professionals must be garda vetted</w:t>
            </w:r>
          </w:p>
          <w:p w14:paraId="648ED64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Use of external personnel will come from recommendations by other schools/INTO etc.</w:t>
            </w:r>
          </w:p>
          <w:p w14:paraId="56C076E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SPHE Policy</w:t>
            </w:r>
          </w:p>
          <w:p w14:paraId="309F675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6E4B8CF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All professionals must be garda vetted</w:t>
            </w:r>
          </w:p>
          <w:p w14:paraId="636C4B0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 must supervise their class when a guest speaker is working in the school</w:t>
            </w:r>
          </w:p>
          <w:p w14:paraId="4C864CB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SPHE Policy</w:t>
            </w:r>
          </w:p>
          <w:p w14:paraId="5738E848"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Supervision Policy</w:t>
            </w:r>
          </w:p>
          <w:p w14:paraId="59BDF694" w14:textId="3D54B0C4" w:rsid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Teacher must supervise their class at all times when a visitor is working with their class in the school.</w:t>
            </w:r>
          </w:p>
          <w:p w14:paraId="3C42005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Visitors will not have access to students without teacher supervision</w:t>
            </w:r>
          </w:p>
          <w:p w14:paraId="4B13C852" w14:textId="77777777" w:rsidR="00EF47F3" w:rsidRPr="00EF47F3" w:rsidRDefault="00EF47F3" w:rsidP="00EF47F3">
            <w:pPr>
              <w:ind w:right="-188"/>
              <w:jc w:val="both"/>
              <w:rPr>
                <w:rFonts w:ascii="Times New Roman" w:hAnsi="Times New Roman" w:cs="Times New Roman"/>
              </w:rPr>
            </w:pPr>
          </w:p>
          <w:p w14:paraId="50F8CCE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Vetting to be provided to the school</w:t>
            </w:r>
          </w:p>
          <w:p w14:paraId="73D98EF5"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Class teacher will be in the room supervising</w:t>
            </w:r>
          </w:p>
          <w:p w14:paraId="7C4E536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Vetting to be provided to the school</w:t>
            </w:r>
          </w:p>
          <w:p w14:paraId="63E35157"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Will only have contact with pupils when a teacher is present.</w:t>
            </w:r>
          </w:p>
          <w:p w14:paraId="22B4613B"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Any organisation using the school premises during the day have no interaction with the students of the school. </w:t>
            </w:r>
          </w:p>
          <w:p w14:paraId="7D02DA1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Supervision Policy </w:t>
            </w:r>
          </w:p>
          <w:p w14:paraId="717687E3"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 xml:space="preserve">All staff know if any group is using school during school day. </w:t>
            </w:r>
          </w:p>
          <w:p w14:paraId="6B480B5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Health and Safety Policy</w:t>
            </w:r>
          </w:p>
          <w:p w14:paraId="45E72C5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Staff members are in school in the morning to ensure school is safe to open before children have access to building</w:t>
            </w:r>
          </w:p>
          <w:p w14:paraId="509DFB6C"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Parental consent is always sought before children work with any adults in these services</w:t>
            </w:r>
          </w:p>
          <w:p w14:paraId="57C33FF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Any member of these services is Garda vetted</w:t>
            </w:r>
          </w:p>
          <w:p w14:paraId="7878D4F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w:t>
            </w:r>
            <w:r w:rsidRPr="00EF47F3">
              <w:rPr>
                <w:rFonts w:ascii="Times New Roman" w:hAnsi="Times New Roman" w:cs="Times New Roman"/>
              </w:rPr>
              <w:tab/>
              <w:t>For all 1to1 situations all of these professionals will either leave door of room open or there is a glass window in the door</w:t>
            </w:r>
          </w:p>
          <w:p w14:paraId="4E900950"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-Site foreman reports to the school principal where builders etc need to be on school premises during school hours where children are in the school</w:t>
            </w:r>
          </w:p>
          <w:p w14:paraId="06C2116A"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 Builders report to school principal on arrival and report on where works carried out</w:t>
            </w:r>
          </w:p>
          <w:p w14:paraId="5E22D0B2"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 xml:space="preserve">All meetings of builders take place in prefab on site and toilet facilities provided on site-school building not open access to builders </w:t>
            </w:r>
          </w:p>
          <w:p w14:paraId="78AD178D"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All children are in the care and under supervision of their teacher/resource teacher and are not alone in the school</w:t>
            </w:r>
          </w:p>
          <w:p w14:paraId="236D62BA" w14:textId="77777777" w:rsidR="00EF47F3" w:rsidRPr="00EF47F3" w:rsidRDefault="00EF47F3" w:rsidP="00EF47F3">
            <w:pPr>
              <w:ind w:right="-188"/>
              <w:jc w:val="both"/>
              <w:rPr>
                <w:rFonts w:ascii="Times New Roman" w:hAnsi="Times New Roman" w:cs="Times New Roman"/>
              </w:rPr>
            </w:pPr>
          </w:p>
          <w:p w14:paraId="36713FA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-Only approved platforms for online engagement are used (Google Classroom, SeeSaw, Zoom)</w:t>
            </w:r>
          </w:p>
          <w:p w14:paraId="31A2D6F6"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lastRenderedPageBreak/>
              <w:t>-Codes for classrooms are not posted online and are only shared with relevant parents</w:t>
            </w:r>
          </w:p>
          <w:p w14:paraId="4F1D5C2E"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-Teachers to monitor members of their class and remove any user who should not be there.</w:t>
            </w:r>
          </w:p>
          <w:p w14:paraId="34662F1F"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-AUP updated and rules for engaging in online learning taught to children</w:t>
            </w:r>
          </w:p>
          <w:p w14:paraId="4F2A8D01" w14:textId="77777777" w:rsidR="00EF47F3" w:rsidRPr="00EF47F3" w:rsidRDefault="00EF47F3" w:rsidP="00EF47F3">
            <w:pPr>
              <w:ind w:right="-188"/>
              <w:jc w:val="both"/>
              <w:rPr>
                <w:rFonts w:ascii="Times New Roman" w:hAnsi="Times New Roman" w:cs="Times New Roman"/>
              </w:rPr>
            </w:pPr>
            <w:r w:rsidRPr="00EF47F3">
              <w:rPr>
                <w:rFonts w:ascii="Times New Roman" w:hAnsi="Times New Roman" w:cs="Times New Roman"/>
              </w:rPr>
              <w:t>-Teachers to monitor comments for respectful communication</w:t>
            </w:r>
          </w:p>
          <w:p w14:paraId="750E1BB4" w14:textId="2E7049EA" w:rsidR="00EF47F3" w:rsidRDefault="00EF47F3" w:rsidP="00EF47F3">
            <w:pPr>
              <w:ind w:right="-188"/>
              <w:jc w:val="both"/>
              <w:rPr>
                <w:rFonts w:ascii="Times New Roman" w:hAnsi="Times New Roman" w:cs="Times New Roman"/>
              </w:rPr>
            </w:pPr>
            <w:r w:rsidRPr="00EF47F3">
              <w:rPr>
                <w:rFonts w:ascii="Times New Roman" w:hAnsi="Times New Roman" w:cs="Times New Roman"/>
              </w:rPr>
              <w:t>-Respectful communication to be taught as part of SPHE and during Safer Internet Day</w:t>
            </w:r>
          </w:p>
          <w:p w14:paraId="3143DA34" w14:textId="4AADEBD9"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3B65217D" w14:textId="77777777"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31C27F5E" w14:textId="6D679046"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6E4DE3">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0D9D1384" w14:textId="1346747A"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6E4DE3">
        <w:rPr>
          <w:rFonts w:ascii="Times New Roman" w:hAnsi="Times New Roman" w:cs="Times New Roman"/>
          <w:sz w:val="24"/>
          <w:szCs w:val="24"/>
        </w:rPr>
        <w:t xml:space="preserve"> </w:t>
      </w:r>
      <w:r>
        <w:rPr>
          <w:rFonts w:ascii="Times New Roman" w:hAnsi="Times New Roman" w:cs="Times New Roman"/>
          <w:sz w:val="24"/>
          <w:szCs w:val="24"/>
        </w:rPr>
        <w:t>In the context of the risk assessment that must be undertaken by schools, the Children First Act, 2015 refers to risk as “any potential for harm”.</w:t>
      </w:r>
      <w:r w:rsidR="006E4DE3">
        <w:rPr>
          <w:rFonts w:ascii="Times New Roman" w:hAnsi="Times New Roman" w:cs="Times New Roman"/>
          <w:sz w:val="24"/>
          <w:szCs w:val="24"/>
        </w:rPr>
        <w:t xml:space="preserve"> </w:t>
      </w: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w:t>
      </w:r>
      <w:r w:rsidR="006E4DE3">
        <w:rPr>
          <w:rFonts w:ascii="Times New Roman" w:hAnsi="Times New Roman" w:cs="Times New Roman"/>
          <w:sz w:val="24"/>
          <w:szCs w:val="24"/>
        </w:rPr>
        <w:t xml:space="preserve"> </w:t>
      </w:r>
      <w:r>
        <w:rPr>
          <w:rFonts w:ascii="Times New Roman" w:hAnsi="Times New Roman" w:cs="Times New Roman"/>
          <w:sz w:val="24"/>
          <w:szCs w:val="24"/>
        </w:rPr>
        <w:t>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 xml:space="preserve">The Guidance on Continuity of Schooling for primary and post-primary schools (April 2020) advises of the importance of teachers maintaining the safe and ethical use of the internet during distance learning and assisting parents and guardians to be aware of their role also. Schools </w:t>
      </w:r>
      <w:r w:rsidRPr="00301FD0">
        <w:rPr>
          <w:rFonts w:ascii="Times New Roman" w:hAnsi="Times New Roman" w:cs="Times New Roman"/>
          <w:sz w:val="24"/>
          <w:szCs w:val="24"/>
        </w:rPr>
        <w:lastRenderedPageBreak/>
        <w:t>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4BA7DD5"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717A2992"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7699B40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019C89A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6D587632"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75BB496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2CFC201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F677E7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206CC92C"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086E5A34" w14:textId="1B6C65BC"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Sporting </w:t>
      </w:r>
      <w:r w:rsidR="00424204">
        <w:rPr>
          <w:rFonts w:ascii="Times New Roman" w:hAnsi="Times New Roman" w:cs="Times New Roman"/>
          <w:sz w:val="24"/>
          <w:szCs w:val="24"/>
        </w:rPr>
        <w:t>a</w:t>
      </w:r>
      <w:r>
        <w:rPr>
          <w:rFonts w:ascii="Times New Roman" w:hAnsi="Times New Roman" w:cs="Times New Roman"/>
          <w:sz w:val="24"/>
          <w:szCs w:val="24"/>
        </w:rPr>
        <w:t>ctivities</w:t>
      </w:r>
    </w:p>
    <w:p w14:paraId="0C873FBB"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BA49D4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3533B844"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1C30D701" w14:textId="77777777" w:rsidR="00784D77" w:rsidRPr="0094259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18B51416" w14:textId="3B83E308" w:rsidR="00784D77" w:rsidRPr="00490502" w:rsidRDefault="00784D77" w:rsidP="00784D77">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sidR="006E4DE3">
        <w:rPr>
          <w:rFonts w:ascii="Times New Roman" w:hAnsi="Times New Roman" w:cs="Times New Roman"/>
          <w:sz w:val="24"/>
          <w:szCs w:val="24"/>
        </w:rPr>
        <w:t xml:space="preserve"> </w:t>
      </w:r>
    </w:p>
    <w:p w14:paraId="75D057D8"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54C70117"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7181A08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14F743D7"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6CF253F6"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278C01CD"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412DCBA5" w14:textId="77777777" w:rsidR="00784D77"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14EA5F4C"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7E569EB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5C1447A5"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110D6B5F"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4ADCDA9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15BB1D8A"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4668F792"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43EE7DF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2F637C72" w14:textId="54E45F86"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sidR="006E4DE3">
        <w:rPr>
          <w:rFonts w:ascii="Times New Roman" w:hAnsi="Times New Roman" w:cs="Times New Roman"/>
          <w:sz w:val="24"/>
          <w:szCs w:val="24"/>
        </w:rPr>
        <w:t xml:space="preserve"> </w:t>
      </w:r>
    </w:p>
    <w:p w14:paraId="16A9E3BA"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0E9226E6"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7EAEE3E"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2AC28C34"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04896BE7"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Pupils of minority religious faiths</w:t>
      </w:r>
    </w:p>
    <w:p w14:paraId="26FD3B8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5BE2B118" w14:textId="77777777" w:rsidR="00784D77"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r w:rsidR="00424204">
        <w:rPr>
          <w:rFonts w:ascii="Times New Roman" w:hAnsi="Times New Roman" w:cs="Times New Roman"/>
          <w:sz w:val="24"/>
          <w:szCs w:val="24"/>
        </w:rPr>
        <w:t>Tusla’s Child Protection Notification System (</w:t>
      </w:r>
      <w:r w:rsidRPr="00490502">
        <w:rPr>
          <w:rFonts w:ascii="Times New Roman" w:hAnsi="Times New Roman" w:cs="Times New Roman"/>
          <w:sz w:val="24"/>
          <w:szCs w:val="24"/>
        </w:rPr>
        <w:t>CPNS</w:t>
      </w:r>
      <w:r w:rsidR="00424204">
        <w:rPr>
          <w:rFonts w:ascii="Times New Roman" w:hAnsi="Times New Roman" w:cs="Times New Roman"/>
          <w:sz w:val="24"/>
          <w:szCs w:val="24"/>
        </w:rPr>
        <w:t>)</w:t>
      </w:r>
    </w:p>
    <w:p w14:paraId="22B0BEE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197C3C8" w14:textId="77777777" w:rsidR="00784D77" w:rsidRPr="00490502" w:rsidRDefault="00784D77" w:rsidP="00784D77">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663ECE22" w14:textId="4D3CC1D4"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1276DF92"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56BA91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3E43F63C"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504A2BE5"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4882D0B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5D8D3B11"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0E1FE56D"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78B14FCD" w14:textId="77777777" w:rsidR="00784D77" w:rsidRPr="00E95289" w:rsidRDefault="00784D77" w:rsidP="00E95289">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454F5712"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FCC2116"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251E10C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0D765639"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0FD6777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31B1D0E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0DA7B1A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7557A3BE"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p>
    <w:p w14:paraId="3E3199D3" w14:textId="77777777" w:rsidR="00784D77" w:rsidRPr="00817A0C" w:rsidRDefault="00784D77" w:rsidP="00817A0C">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p>
    <w:p w14:paraId="0FE6F96A" w14:textId="77777777" w:rsidR="00784D77" w:rsidRPr="00484561" w:rsidRDefault="00784D77" w:rsidP="00784D77">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2AFB0F1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7C7F501A"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3B30F8B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60C28DAC"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22C1EFBB"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05169029" w14:textId="4051E154"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child being harmed by a member of school personnel, a member of staff of another organisation or other person while child participating in out of school activities e.g. school trip, swimming lessons</w:t>
      </w:r>
      <w:r w:rsidR="006E4DE3">
        <w:rPr>
          <w:rFonts w:ascii="Times New Roman" w:hAnsi="Times New Roman" w:cs="Times New Roman"/>
          <w:sz w:val="24"/>
          <w:szCs w:val="24"/>
        </w:rPr>
        <w:t xml:space="preserve"> </w:t>
      </w:r>
    </w:p>
    <w:p w14:paraId="4DA5235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5349FED9"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58C2ABCA" w14:textId="77777777" w:rsidR="00784D77" w:rsidRPr="00267298"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14:paraId="3F453FDF"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5EB01F88"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25B6963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68ADDF2C"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Risk of harm due to children inappropriately accessing/using computers, social media, phones and other devices while at school</w:t>
      </w:r>
    </w:p>
    <w:p w14:paraId="71578C59" w14:textId="77777777" w:rsidR="00784D77" w:rsidRPr="00267298"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Risk of harm to children with SEN who have particular vulnerabilities, including medical vulnerabilities</w:t>
      </w:r>
    </w:p>
    <w:p w14:paraId="46B02BB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6F89EF3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9AABB64"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45E3BDF9"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4CFBE0B5"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75E86521" w14:textId="77777777" w:rsidR="00784D77" w:rsidRPr="00490502" w:rsidRDefault="00784D77" w:rsidP="00784D77">
      <w:pPr>
        <w:spacing w:beforeLines="40" w:before="96"/>
        <w:jc w:val="both"/>
        <w:rPr>
          <w:rFonts w:ascii="Times New Roman" w:hAnsi="Times New Roman" w:cs="Times New Roman"/>
          <w:sz w:val="24"/>
          <w:szCs w:val="24"/>
        </w:rPr>
      </w:pPr>
    </w:p>
    <w:p w14:paraId="6F7C99F9"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1A2BD06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1DE5FADF" w14:textId="65DF4A8F"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1AD60A7D" w14:textId="199D563D"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and it’s Addendum (2019)</w:t>
      </w:r>
    </w:p>
    <w:p w14:paraId="205D3035"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320F3014"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BB44C68"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1EE3DCCB" w14:textId="44021B8E" w:rsidR="00784D77" w:rsidRPr="00267298"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Primary Schools</w:t>
      </w:r>
    </w:p>
    <w:p w14:paraId="269A1544" w14:textId="77777777" w:rsidR="00784D77" w:rsidRPr="00490502" w:rsidRDefault="0087507F" w:rsidP="00784D77">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00784D77"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14:paraId="002E8A0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1472DEFB" w14:textId="1FE7F5AC"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sidR="006E4DE3">
        <w:rPr>
          <w:rFonts w:ascii="Times New Roman" w:hAnsi="Times New Roman" w:cs="Times New Roman"/>
          <w:sz w:val="24"/>
          <w:szCs w:val="24"/>
        </w:rPr>
        <w:t xml:space="preserve"> </w:t>
      </w:r>
    </w:p>
    <w:p w14:paraId="15E0F6E3" w14:textId="4904BFCD"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6D0518">
        <w:rPr>
          <w:rFonts w:ascii="Times New Roman" w:hAnsi="Times New Roman" w:cs="Times New Roman"/>
          <w:sz w:val="24"/>
          <w:szCs w:val="24"/>
        </w:rPr>
        <w:t>h</w:t>
      </w:r>
      <w:r w:rsidRPr="00490502">
        <w:rPr>
          <w:rFonts w:ascii="Times New Roman" w:hAnsi="Times New Roman" w:cs="Times New Roman"/>
          <w:sz w:val="24"/>
          <w:szCs w:val="24"/>
        </w:rPr>
        <w:t>ealth and safety policy</w:t>
      </w:r>
      <w:r w:rsidR="006E4DE3">
        <w:rPr>
          <w:rFonts w:ascii="Times New Roman" w:hAnsi="Times New Roman" w:cs="Times New Roman"/>
          <w:sz w:val="24"/>
          <w:szCs w:val="24"/>
        </w:rPr>
        <w:t xml:space="preserve"> </w:t>
      </w:r>
    </w:p>
    <w:p w14:paraId="726C310B"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B43E24">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BA26971"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14:paraId="60B3D61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6E27FEA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0F601FA9"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5AB60A5"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The school has in place a policy and procedures for the administration of medication to pupils</w:t>
      </w:r>
    </w:p>
    <w:p w14:paraId="4AA79A5E" w14:textId="77777777" w:rsidR="00784D77"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1AD9EEE1"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35ADE257" w14:textId="563F03EC"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sidR="006E4DE3">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6AD0EAB6"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6BC9306A"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20534CB8" w14:textId="77777777" w:rsidR="00784D77" w:rsidRPr="00E24C79"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36B2EC36"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091CA465" w14:textId="77777777" w:rsidR="00784D77"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ADB62D3" w14:textId="77777777" w:rsidR="00784D77" w:rsidRPr="00637E4D"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3D6B11F8"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4F9D1E5A"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9A23291"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3E7AD6A4" w14:textId="4A865684"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098935FC"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6FE8C74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5032F578" w14:textId="1EB1E15E"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one-to-one counselling </w:t>
      </w:r>
    </w:p>
    <w:p w14:paraId="4DFFD96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6B452CD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57D568A7"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311CABF4" w14:textId="77777777" w:rsidR="00784D77" w:rsidRPr="00490502" w:rsidRDefault="00784D77" w:rsidP="00784D77">
      <w:pPr>
        <w:spacing w:beforeLines="40" w:before="96"/>
        <w:jc w:val="both"/>
        <w:rPr>
          <w:rFonts w:ascii="Times New Roman" w:hAnsi="Times New Roman" w:cs="Times New Roman"/>
          <w:sz w:val="24"/>
          <w:szCs w:val="24"/>
        </w:rPr>
      </w:pPr>
    </w:p>
    <w:p w14:paraId="33FD8EF3" w14:textId="77777777" w:rsidR="00784D77" w:rsidRPr="002F368E" w:rsidRDefault="00784D77"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CC17B" w14:textId="77777777" w:rsidR="000C2300" w:rsidRDefault="000C2300" w:rsidP="000F173F">
      <w:pPr>
        <w:spacing w:after="0" w:line="240" w:lineRule="auto"/>
      </w:pPr>
      <w:r>
        <w:separator/>
      </w:r>
    </w:p>
  </w:endnote>
  <w:endnote w:type="continuationSeparator" w:id="0">
    <w:p w14:paraId="5806B482" w14:textId="77777777" w:rsidR="000C2300" w:rsidRDefault="000C2300"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904183"/>
      <w:docPartObj>
        <w:docPartGallery w:val="Page Numbers (Bottom of Page)"/>
        <w:docPartUnique/>
      </w:docPartObj>
    </w:sdtPr>
    <w:sdtEndPr>
      <w:rPr>
        <w:noProof/>
      </w:rPr>
    </w:sdtEndPr>
    <w:sdtContent>
      <w:p w14:paraId="49AE97B7" w14:textId="20AC4BAC" w:rsidR="00182017" w:rsidRDefault="00182017">
        <w:pPr>
          <w:pStyle w:val="Footer"/>
          <w:jc w:val="right"/>
        </w:pPr>
        <w:r>
          <w:fldChar w:fldCharType="begin"/>
        </w:r>
        <w:r>
          <w:instrText xml:space="preserve"> PAGE   \* MERGEFORMAT </w:instrText>
        </w:r>
        <w:r>
          <w:fldChar w:fldCharType="separate"/>
        </w:r>
        <w:r w:rsidR="00991994">
          <w:rPr>
            <w:noProof/>
          </w:rPr>
          <w:t>3</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6439A" w14:textId="77777777" w:rsidR="000C2300" w:rsidRDefault="000C2300" w:rsidP="000F173F">
      <w:pPr>
        <w:spacing w:after="0" w:line="240" w:lineRule="auto"/>
      </w:pPr>
      <w:r>
        <w:separator/>
      </w:r>
    </w:p>
  </w:footnote>
  <w:footnote w:type="continuationSeparator" w:id="0">
    <w:p w14:paraId="0D639A8E" w14:textId="77777777" w:rsidR="000C2300" w:rsidRDefault="000C2300"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9"/>
  </w:num>
  <w:num w:numId="6">
    <w:abstractNumId w:val="3"/>
  </w:num>
  <w:num w:numId="7">
    <w:abstractNumId w:val="6"/>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7"/>
    <w:rsid w:val="000572B9"/>
    <w:rsid w:val="000C2300"/>
    <w:rsid w:val="000C338B"/>
    <w:rsid w:val="000F173F"/>
    <w:rsid w:val="000F3AD9"/>
    <w:rsid w:val="0015363D"/>
    <w:rsid w:val="001544E2"/>
    <w:rsid w:val="00170DA3"/>
    <w:rsid w:val="00182017"/>
    <w:rsid w:val="001E5316"/>
    <w:rsid w:val="001F249D"/>
    <w:rsid w:val="00200BA1"/>
    <w:rsid w:val="0025215D"/>
    <w:rsid w:val="00281DBB"/>
    <w:rsid w:val="00292050"/>
    <w:rsid w:val="00297A5D"/>
    <w:rsid w:val="002A0BB8"/>
    <w:rsid w:val="002C4D21"/>
    <w:rsid w:val="00371B5C"/>
    <w:rsid w:val="003B5E9D"/>
    <w:rsid w:val="003C4BB4"/>
    <w:rsid w:val="00424204"/>
    <w:rsid w:val="00511298"/>
    <w:rsid w:val="00541DF5"/>
    <w:rsid w:val="0055739F"/>
    <w:rsid w:val="005D1B0E"/>
    <w:rsid w:val="0062302D"/>
    <w:rsid w:val="006D0518"/>
    <w:rsid w:val="006E4DE3"/>
    <w:rsid w:val="00707D2A"/>
    <w:rsid w:val="00754DCD"/>
    <w:rsid w:val="00784D77"/>
    <w:rsid w:val="007D31AD"/>
    <w:rsid w:val="007E0716"/>
    <w:rsid w:val="007E12C9"/>
    <w:rsid w:val="00817A0C"/>
    <w:rsid w:val="0087507F"/>
    <w:rsid w:val="00875FE2"/>
    <w:rsid w:val="00881245"/>
    <w:rsid w:val="009576CE"/>
    <w:rsid w:val="00991994"/>
    <w:rsid w:val="009A57F2"/>
    <w:rsid w:val="009E4538"/>
    <w:rsid w:val="00A61D18"/>
    <w:rsid w:val="00A760BE"/>
    <w:rsid w:val="00A93020"/>
    <w:rsid w:val="00A93B47"/>
    <w:rsid w:val="00AD0CC9"/>
    <w:rsid w:val="00B265B7"/>
    <w:rsid w:val="00B43E24"/>
    <w:rsid w:val="00B7499D"/>
    <w:rsid w:val="00B82893"/>
    <w:rsid w:val="00C537E7"/>
    <w:rsid w:val="00CB4B8D"/>
    <w:rsid w:val="00D01475"/>
    <w:rsid w:val="00D07A7E"/>
    <w:rsid w:val="00D24011"/>
    <w:rsid w:val="00D3774B"/>
    <w:rsid w:val="00D61B86"/>
    <w:rsid w:val="00E054FA"/>
    <w:rsid w:val="00E341EB"/>
    <w:rsid w:val="00E57FE6"/>
    <w:rsid w:val="00E84C8B"/>
    <w:rsid w:val="00E95289"/>
    <w:rsid w:val="00EB6F65"/>
    <w:rsid w:val="00EF47F3"/>
    <w:rsid w:val="00FB4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4993</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2026-02-04T10:43:00Z</dcterms:created>
  <dcterms:modified xsi:type="dcterms:W3CDTF">2026-02-04T10:43:00Z</dcterms:modified>
</cp:coreProperties>
</file>